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106" w:rsidRPr="001257AA" w:rsidRDefault="00DD6106" w:rsidP="00397D0B">
      <w:pPr>
        <w:jc w:val="right"/>
        <w:outlineLvl w:val="0"/>
        <w:rPr>
          <w:rFonts w:ascii="Arial" w:hAnsi="Arial" w:cs="Arial"/>
          <w:sz w:val="22"/>
          <w:szCs w:val="22"/>
        </w:rPr>
      </w:pPr>
      <w:r w:rsidRPr="001257AA">
        <w:rPr>
          <w:rFonts w:ascii="Arial" w:hAnsi="Arial" w:cs="Arial"/>
          <w:b/>
          <w:sz w:val="22"/>
          <w:szCs w:val="22"/>
        </w:rPr>
        <w:t xml:space="preserve">Story Contact: </w:t>
      </w:r>
      <w:r w:rsidR="00397D0B" w:rsidRPr="001257AA">
        <w:rPr>
          <w:rFonts w:ascii="Arial" w:hAnsi="Arial" w:cs="Arial"/>
          <w:sz w:val="22"/>
          <w:szCs w:val="22"/>
        </w:rPr>
        <w:t>Charlotte Nash, Chairman</w:t>
      </w:r>
    </w:p>
    <w:p w:rsidR="00397D0B" w:rsidRPr="001257AA" w:rsidRDefault="00397D0B" w:rsidP="00397D0B">
      <w:pPr>
        <w:jc w:val="right"/>
        <w:outlineLvl w:val="0"/>
        <w:rPr>
          <w:rFonts w:ascii="Arial" w:hAnsi="Arial" w:cs="Arial"/>
          <w:sz w:val="22"/>
          <w:szCs w:val="22"/>
        </w:rPr>
      </w:pPr>
      <w:r w:rsidRPr="001257AA">
        <w:rPr>
          <w:rFonts w:ascii="Arial" w:hAnsi="Arial" w:cs="Arial"/>
          <w:sz w:val="22"/>
          <w:szCs w:val="22"/>
        </w:rPr>
        <w:t>Gwinnett County Board of Commissioners</w:t>
      </w:r>
    </w:p>
    <w:p w:rsidR="00397D0B" w:rsidRPr="001257AA" w:rsidRDefault="00397D0B" w:rsidP="00397D0B">
      <w:pPr>
        <w:jc w:val="right"/>
        <w:outlineLvl w:val="0"/>
        <w:rPr>
          <w:rFonts w:ascii="Arial" w:hAnsi="Arial" w:cs="Arial"/>
          <w:sz w:val="22"/>
          <w:szCs w:val="22"/>
        </w:rPr>
      </w:pPr>
      <w:r w:rsidRPr="001257AA">
        <w:rPr>
          <w:rFonts w:ascii="Arial" w:hAnsi="Arial" w:cs="Arial"/>
          <w:sz w:val="22"/>
          <w:szCs w:val="22"/>
        </w:rPr>
        <w:t>770.822.7011</w:t>
      </w:r>
    </w:p>
    <w:p w:rsidR="00397D0B" w:rsidRPr="001257AA" w:rsidRDefault="003B32C5" w:rsidP="00397D0B">
      <w:pPr>
        <w:jc w:val="right"/>
        <w:outlineLvl w:val="0"/>
        <w:rPr>
          <w:rFonts w:ascii="Arial" w:hAnsi="Arial" w:cs="Arial"/>
          <w:sz w:val="22"/>
          <w:szCs w:val="22"/>
        </w:rPr>
      </w:pPr>
      <w:hyperlink r:id="rId7" w:history="1">
        <w:r w:rsidR="00397D0B" w:rsidRPr="001257AA">
          <w:rPr>
            <w:rStyle w:val="Hyperlink"/>
            <w:rFonts w:ascii="Arial" w:hAnsi="Arial" w:cs="Arial"/>
            <w:sz w:val="22"/>
            <w:szCs w:val="22"/>
          </w:rPr>
          <w:t>charlotte.nash@gwinnettcounty.com</w:t>
        </w:r>
      </w:hyperlink>
    </w:p>
    <w:p w:rsidR="00DD6106" w:rsidRDefault="00DD6106" w:rsidP="00DD6106">
      <w:pPr>
        <w:jc w:val="center"/>
        <w:rPr>
          <w:rFonts w:ascii="Arial" w:hAnsi="Arial" w:cs="Arial"/>
          <w:b/>
          <w:sz w:val="22"/>
          <w:szCs w:val="22"/>
        </w:rPr>
      </w:pPr>
    </w:p>
    <w:p w:rsidR="0017011E" w:rsidRDefault="0017011E" w:rsidP="00DD6106">
      <w:pPr>
        <w:jc w:val="center"/>
        <w:rPr>
          <w:rFonts w:ascii="Arial" w:hAnsi="Arial" w:cs="Arial"/>
          <w:b/>
          <w:sz w:val="22"/>
          <w:szCs w:val="22"/>
        </w:rPr>
      </w:pPr>
      <w:bookmarkStart w:id="0" w:name="_GoBack"/>
      <w:bookmarkEnd w:id="0"/>
    </w:p>
    <w:p w:rsidR="00AB34B7" w:rsidRPr="001257AA" w:rsidRDefault="00AB34B7" w:rsidP="00AB34B7">
      <w:pPr>
        <w:jc w:val="center"/>
        <w:rPr>
          <w:rFonts w:ascii="Arial" w:hAnsi="Arial" w:cs="Arial"/>
          <w:b/>
          <w:sz w:val="22"/>
          <w:szCs w:val="22"/>
        </w:rPr>
      </w:pPr>
      <w:r w:rsidRPr="001257AA">
        <w:rPr>
          <w:rFonts w:ascii="Arial" w:hAnsi="Arial" w:cs="Arial"/>
          <w:b/>
          <w:sz w:val="22"/>
          <w:szCs w:val="22"/>
        </w:rPr>
        <w:t>GWINNETT COUNTY AND ALL 16 GWINNETT CITIES</w:t>
      </w:r>
      <w:r w:rsidRPr="001257AA">
        <w:rPr>
          <w:rFonts w:ascii="Arial" w:hAnsi="Arial" w:cs="Arial"/>
          <w:b/>
          <w:sz w:val="22"/>
          <w:szCs w:val="22"/>
        </w:rPr>
        <w:t xml:space="preserve"> </w:t>
      </w:r>
      <w:r w:rsidRPr="001257AA">
        <w:rPr>
          <w:rFonts w:ascii="Arial" w:hAnsi="Arial" w:cs="Arial"/>
          <w:b/>
          <w:sz w:val="22"/>
          <w:szCs w:val="22"/>
        </w:rPr>
        <w:t>ISSUE STAY AT HOME ORDERS</w:t>
      </w:r>
    </w:p>
    <w:p w:rsidR="00DD6106" w:rsidRPr="001257AA" w:rsidRDefault="00DD6106" w:rsidP="00DD6106">
      <w:pPr>
        <w:jc w:val="center"/>
        <w:rPr>
          <w:rFonts w:ascii="Arial" w:hAnsi="Arial" w:cs="Arial"/>
          <w:b/>
          <w:sz w:val="22"/>
          <w:szCs w:val="22"/>
        </w:rPr>
      </w:pPr>
    </w:p>
    <w:p w:rsidR="001257AA" w:rsidRDefault="00442F8E" w:rsidP="001257AA">
      <w:pPr>
        <w:spacing w:line="360" w:lineRule="auto"/>
        <w:ind w:firstLine="360"/>
        <w:rPr>
          <w:rFonts w:ascii="Arial" w:eastAsia="Calibri" w:hAnsi="Arial" w:cs="Arial"/>
          <w:snapToGrid/>
          <w:sz w:val="22"/>
          <w:szCs w:val="22"/>
        </w:rPr>
      </w:pPr>
      <w:r w:rsidRPr="001257AA">
        <w:rPr>
          <w:rFonts w:ascii="Arial" w:eastAsia="Calibri" w:hAnsi="Arial" w:cs="Arial"/>
          <w:snapToGrid/>
          <w:sz w:val="22"/>
          <w:szCs w:val="22"/>
        </w:rPr>
        <w:t xml:space="preserve">(Lawrenceville, Ga., </w:t>
      </w:r>
      <w:r w:rsidR="00E668DD" w:rsidRPr="001257AA">
        <w:rPr>
          <w:rFonts w:ascii="Arial" w:eastAsia="Calibri" w:hAnsi="Arial" w:cs="Arial"/>
          <w:snapToGrid/>
          <w:sz w:val="22"/>
          <w:szCs w:val="22"/>
        </w:rPr>
        <w:t xml:space="preserve">March </w:t>
      </w:r>
      <w:r w:rsidR="00D35263" w:rsidRPr="001257AA">
        <w:rPr>
          <w:rFonts w:ascii="Arial" w:eastAsia="Calibri" w:hAnsi="Arial" w:cs="Arial"/>
          <w:snapToGrid/>
          <w:sz w:val="22"/>
          <w:szCs w:val="22"/>
        </w:rPr>
        <w:t>2</w:t>
      </w:r>
      <w:r w:rsidR="00AB34B7" w:rsidRPr="001257AA">
        <w:rPr>
          <w:rFonts w:ascii="Arial" w:eastAsia="Calibri" w:hAnsi="Arial" w:cs="Arial"/>
          <w:snapToGrid/>
          <w:sz w:val="22"/>
          <w:szCs w:val="22"/>
        </w:rPr>
        <w:t>7</w:t>
      </w:r>
      <w:r w:rsidR="00DD6106" w:rsidRPr="001257AA">
        <w:rPr>
          <w:rFonts w:ascii="Arial" w:eastAsia="Calibri" w:hAnsi="Arial" w:cs="Arial"/>
          <w:snapToGrid/>
          <w:sz w:val="22"/>
          <w:szCs w:val="22"/>
        </w:rPr>
        <w:t>, 2020) –</w:t>
      </w:r>
      <w:r w:rsidR="00AE6C5A" w:rsidRPr="001257AA">
        <w:rPr>
          <w:rFonts w:ascii="Arial" w:eastAsia="Calibri" w:hAnsi="Arial" w:cs="Arial"/>
          <w:snapToGrid/>
          <w:sz w:val="22"/>
          <w:szCs w:val="22"/>
        </w:rPr>
        <w:t xml:space="preserve"> </w:t>
      </w:r>
      <w:r w:rsidR="001257AA" w:rsidRPr="001257AA">
        <w:rPr>
          <w:rFonts w:ascii="Arial" w:hAnsi="Arial" w:cs="Arial"/>
          <w:sz w:val="22"/>
          <w:szCs w:val="22"/>
        </w:rPr>
        <w:t xml:space="preserve">Gwinnett County Board of Commissioners Chairman Charlotte Nash and the </w:t>
      </w:r>
      <w:r w:rsidR="001257AA">
        <w:rPr>
          <w:rFonts w:ascii="Arial" w:hAnsi="Arial" w:cs="Arial"/>
          <w:sz w:val="22"/>
          <w:szCs w:val="22"/>
        </w:rPr>
        <w:t>m</w:t>
      </w:r>
      <w:r w:rsidR="001257AA" w:rsidRPr="001257AA">
        <w:rPr>
          <w:rFonts w:ascii="Arial" w:hAnsi="Arial" w:cs="Arial"/>
          <w:sz w:val="22"/>
          <w:szCs w:val="22"/>
        </w:rPr>
        <w:t>ayors of the cities in Gwinnett have issued stay at home orders for their respective jurisdictions as a means to protect the health, safety and welfare of Gwinnett County residents. This move is being made in a coordinated fashion in order to slow the spread of COVID-19 and to preserve the community’s capacity to provide essential governmental and healthcare services.</w:t>
      </w:r>
    </w:p>
    <w:p w:rsidR="001257AA" w:rsidRDefault="001257AA" w:rsidP="001257AA">
      <w:pPr>
        <w:spacing w:line="360" w:lineRule="auto"/>
        <w:ind w:firstLine="360"/>
        <w:rPr>
          <w:rFonts w:ascii="Arial" w:eastAsia="Calibri" w:hAnsi="Arial" w:cs="Arial"/>
          <w:snapToGrid/>
          <w:sz w:val="22"/>
          <w:szCs w:val="22"/>
        </w:rPr>
      </w:pPr>
      <w:r w:rsidRPr="001257AA">
        <w:rPr>
          <w:rFonts w:ascii="Arial" w:hAnsi="Arial" w:cs="Arial"/>
          <w:sz w:val="22"/>
          <w:szCs w:val="22"/>
        </w:rPr>
        <w:t>Nash said emergency circumstances that exist as a result of the COVID-19 pandemic require extraordinary and immediate corrective actions to protect the health, safety and welfare of the residents of Gwinnett County.</w:t>
      </w:r>
    </w:p>
    <w:p w:rsidR="001257AA" w:rsidRDefault="001257AA" w:rsidP="001257AA">
      <w:pPr>
        <w:spacing w:line="360" w:lineRule="auto"/>
        <w:ind w:firstLine="360"/>
        <w:rPr>
          <w:rFonts w:ascii="Arial" w:eastAsia="Calibri" w:hAnsi="Arial" w:cs="Arial"/>
          <w:snapToGrid/>
          <w:sz w:val="22"/>
          <w:szCs w:val="22"/>
        </w:rPr>
      </w:pPr>
      <w:r w:rsidRPr="001257AA">
        <w:rPr>
          <w:rFonts w:ascii="Arial" w:hAnsi="Arial" w:cs="Arial"/>
          <w:sz w:val="22"/>
          <w:szCs w:val="22"/>
          <w:lang w:val="en"/>
        </w:rPr>
        <w:t>“We are all navigating uncharted waters as we respond to the COVID-19 public health emergency, and I am grateful to each of the cities for their decisive actions,” said Nash. “The district commissioners and I would like to express our deep appreciation to all of our residents and businesses for making temporary sacrifices for the good of our communities as our hospitals, healthcare workers, and first responders prepare for a rapidly growing caseload.”</w:t>
      </w:r>
    </w:p>
    <w:p w:rsidR="001257AA" w:rsidRDefault="001257AA" w:rsidP="001257AA">
      <w:pPr>
        <w:spacing w:line="360" w:lineRule="auto"/>
        <w:ind w:firstLine="360"/>
        <w:rPr>
          <w:rFonts w:ascii="Arial" w:eastAsia="Calibri" w:hAnsi="Arial" w:cs="Arial"/>
          <w:snapToGrid/>
          <w:sz w:val="22"/>
          <w:szCs w:val="22"/>
        </w:rPr>
      </w:pPr>
      <w:r w:rsidRPr="001257AA">
        <w:rPr>
          <w:rFonts w:ascii="Arial" w:hAnsi="Arial" w:cs="Arial"/>
          <w:sz w:val="22"/>
          <w:szCs w:val="22"/>
          <w:shd w:val="clear" w:color="auto" w:fill="FFFFFF"/>
        </w:rPr>
        <w:t>Gwinnett Municipal Association President Kelly Kelkenberg said Gwinnett’s 16 cities recognize the value of consistent directives for all residents in Gwinnett County during this critical time.</w:t>
      </w:r>
    </w:p>
    <w:p w:rsidR="001257AA" w:rsidRDefault="001257AA" w:rsidP="001257AA">
      <w:pPr>
        <w:spacing w:line="360" w:lineRule="auto"/>
        <w:ind w:firstLine="360"/>
        <w:rPr>
          <w:rFonts w:ascii="Arial" w:eastAsia="Calibri" w:hAnsi="Arial" w:cs="Arial"/>
          <w:snapToGrid/>
          <w:sz w:val="22"/>
          <w:szCs w:val="22"/>
        </w:rPr>
      </w:pPr>
      <w:r w:rsidRPr="001257AA">
        <w:rPr>
          <w:rFonts w:ascii="Arial" w:hAnsi="Arial" w:cs="Arial"/>
          <w:sz w:val="22"/>
          <w:szCs w:val="22"/>
          <w:shd w:val="clear" w:color="auto" w:fill="FFFFFF"/>
        </w:rPr>
        <w:t>“The cities have worked to align their emergency decisions with the directives of Gov. Kemp, guidance from the public health department, and Gwinnett County’s local emergency orders,” said Kelkenberg, who also serves as mayor pro-tem for the city of Duluth. “</w:t>
      </w:r>
      <w:r w:rsidRPr="001257AA">
        <w:rPr>
          <w:rFonts w:ascii="Arial" w:hAnsi="Arial" w:cs="Arial"/>
          <w:sz w:val="22"/>
          <w:szCs w:val="22"/>
        </w:rPr>
        <w:t>Our residents need to understand the extreme danger and seriousness of the coronavirus, to which no one has immunity. We are acting in unison to stem its spread, to keep from overwhelming our medical facilities, and to save lives.”</w:t>
      </w:r>
    </w:p>
    <w:p w:rsidR="001257AA" w:rsidRDefault="001257AA" w:rsidP="001257AA">
      <w:pPr>
        <w:spacing w:line="360" w:lineRule="auto"/>
        <w:ind w:firstLine="360"/>
        <w:rPr>
          <w:rFonts w:ascii="Arial" w:hAnsi="Arial" w:cs="Arial"/>
          <w:sz w:val="22"/>
          <w:szCs w:val="22"/>
        </w:rPr>
      </w:pPr>
      <w:r w:rsidRPr="001257AA">
        <w:rPr>
          <w:rFonts w:ascii="Arial" w:hAnsi="Arial" w:cs="Arial"/>
          <w:sz w:val="22"/>
          <w:szCs w:val="22"/>
          <w:lang w:val="en"/>
        </w:rPr>
        <w:t xml:space="preserve">Residents may leave their homes to conduct activities that are essential to their own health and safety and that of family/household members, </w:t>
      </w:r>
      <w:r w:rsidRPr="001257AA">
        <w:rPr>
          <w:rFonts w:ascii="Arial" w:hAnsi="Arial" w:cs="Arial"/>
          <w:sz w:val="22"/>
          <w:szCs w:val="22"/>
        </w:rPr>
        <w:t xml:space="preserve">partners, significant others, and pets. Essential activities include, but are not limited to, obtaining food, medication and medical </w:t>
      </w:r>
    </w:p>
    <w:p w:rsidR="001257AA" w:rsidRPr="001257AA" w:rsidRDefault="001257AA" w:rsidP="001257AA">
      <w:pPr>
        <w:widowControl/>
        <w:spacing w:after="160" w:line="259" w:lineRule="auto"/>
        <w:jc w:val="center"/>
        <w:rPr>
          <w:rFonts w:ascii="Arial" w:hAnsi="Arial" w:cs="Arial"/>
          <w:sz w:val="22"/>
          <w:szCs w:val="22"/>
        </w:rPr>
      </w:pPr>
      <w:r w:rsidRPr="001257AA">
        <w:rPr>
          <w:rFonts w:ascii="Arial" w:hAnsi="Arial" w:cs="Arial"/>
          <w:sz w:val="22"/>
          <w:szCs w:val="22"/>
        </w:rPr>
        <w:t>-more-</w:t>
      </w:r>
      <w:r w:rsidRPr="001257AA">
        <w:rPr>
          <w:rFonts w:ascii="Arial" w:hAnsi="Arial" w:cs="Arial"/>
          <w:sz w:val="22"/>
          <w:szCs w:val="22"/>
        </w:rPr>
        <w:br w:type="page"/>
      </w:r>
    </w:p>
    <w:p w:rsidR="001257AA" w:rsidRPr="00A25146" w:rsidRDefault="00A25146" w:rsidP="00A25146">
      <w:pPr>
        <w:rPr>
          <w:rFonts w:ascii="Arial" w:hAnsi="Arial" w:cs="Arial"/>
          <w:b/>
          <w:sz w:val="22"/>
          <w:szCs w:val="22"/>
        </w:rPr>
      </w:pPr>
      <w:r>
        <w:rPr>
          <w:rFonts w:ascii="Arial" w:hAnsi="Arial" w:cs="Arial"/>
          <w:b/>
          <w:sz w:val="22"/>
          <w:szCs w:val="22"/>
        </w:rPr>
        <w:lastRenderedPageBreak/>
        <w:t>Gwinnett County, All 16 Cities Issue Stay at Home Orders/</w:t>
      </w:r>
      <w:r w:rsidR="001257AA" w:rsidRPr="00A25146">
        <w:rPr>
          <w:rFonts w:ascii="Arial" w:hAnsi="Arial" w:cs="Arial"/>
          <w:b/>
          <w:sz w:val="22"/>
          <w:szCs w:val="22"/>
        </w:rPr>
        <w:t>Page 2</w:t>
      </w:r>
    </w:p>
    <w:p w:rsidR="001257AA" w:rsidRPr="001257AA" w:rsidRDefault="001257AA" w:rsidP="00A25146">
      <w:pPr>
        <w:spacing w:line="360" w:lineRule="auto"/>
        <w:rPr>
          <w:rFonts w:ascii="Arial" w:hAnsi="Arial" w:cs="Arial"/>
          <w:sz w:val="22"/>
          <w:szCs w:val="22"/>
        </w:rPr>
      </w:pPr>
    </w:p>
    <w:p w:rsidR="001257AA" w:rsidRDefault="001257AA" w:rsidP="001257AA">
      <w:pPr>
        <w:spacing w:line="360" w:lineRule="auto"/>
        <w:rPr>
          <w:rFonts w:ascii="Arial" w:eastAsia="Calibri" w:hAnsi="Arial" w:cs="Arial"/>
          <w:snapToGrid/>
          <w:sz w:val="22"/>
          <w:szCs w:val="22"/>
        </w:rPr>
      </w:pPr>
      <w:r w:rsidRPr="001257AA">
        <w:rPr>
          <w:rFonts w:ascii="Arial" w:hAnsi="Arial" w:cs="Arial"/>
          <w:sz w:val="22"/>
          <w:szCs w:val="22"/>
        </w:rPr>
        <w:t>supplies, household consumer supplies and healthcare services or caring for a family member or pet in another household. It is also permissible to engage in outdoor activity, like walking, hiking, running or bicycling, as long as individuals comply with social distancing requirements.</w:t>
      </w:r>
    </w:p>
    <w:p w:rsidR="001257AA" w:rsidRDefault="001257AA" w:rsidP="001257AA">
      <w:pPr>
        <w:spacing w:line="360" w:lineRule="auto"/>
        <w:ind w:firstLine="360"/>
        <w:rPr>
          <w:rFonts w:ascii="Arial" w:eastAsia="Calibri" w:hAnsi="Arial" w:cs="Arial"/>
          <w:snapToGrid/>
          <w:sz w:val="22"/>
          <w:szCs w:val="22"/>
        </w:rPr>
      </w:pPr>
      <w:r w:rsidRPr="001257AA">
        <w:rPr>
          <w:rFonts w:ascii="Arial" w:hAnsi="Arial" w:cs="Arial"/>
          <w:sz w:val="22"/>
          <w:szCs w:val="22"/>
          <w:lang w:val="en"/>
        </w:rPr>
        <w:t xml:space="preserve">The local emergency order also mandates all businesses that operate in Gwinnett County to cease all activity except for the minimum necessary activities to maintain the value of the business’ inventory, ensure security, process payroll and employee benefits, and related functions. This directive applies to for-profit, nonprofit or private educational entities; it excludes essential businesses. </w:t>
      </w:r>
      <w:r w:rsidRPr="001257AA">
        <w:rPr>
          <w:rFonts w:ascii="Arial" w:hAnsi="Arial" w:cs="Arial"/>
          <w:sz w:val="22"/>
          <w:szCs w:val="22"/>
        </w:rPr>
        <w:t xml:space="preserve">Businesses consisting exclusively of employees or contractors who work from home may continue to operate. </w:t>
      </w:r>
    </w:p>
    <w:p w:rsidR="001257AA" w:rsidRDefault="001257AA" w:rsidP="001257AA">
      <w:pPr>
        <w:spacing w:line="360" w:lineRule="auto"/>
        <w:ind w:firstLine="360"/>
        <w:rPr>
          <w:rFonts w:ascii="Arial" w:eastAsia="Calibri" w:hAnsi="Arial" w:cs="Arial"/>
          <w:snapToGrid/>
          <w:sz w:val="22"/>
          <w:szCs w:val="22"/>
        </w:rPr>
      </w:pPr>
      <w:r w:rsidRPr="001257AA">
        <w:rPr>
          <w:rFonts w:ascii="Arial" w:hAnsi="Arial" w:cs="Arial"/>
          <w:sz w:val="22"/>
          <w:szCs w:val="22"/>
        </w:rPr>
        <w:t>All essential businesses are strongly encouraged to remain open while adhering to social distancing requirements. Such businesses include healthcare, grocery stores; certified farmer’s markets; organizations that provide food, shelter and social services to those in need; news agencies; gas stations, auto supply and auto repair shops; banks; and restaurants that offer delivery, takeout or drive-thru service. For a complete list, please refer to the order.</w:t>
      </w:r>
    </w:p>
    <w:p w:rsidR="001257AA" w:rsidRDefault="001257AA" w:rsidP="001257AA">
      <w:pPr>
        <w:spacing w:line="360" w:lineRule="auto"/>
        <w:ind w:firstLine="360"/>
        <w:rPr>
          <w:rFonts w:ascii="Arial" w:eastAsia="Calibri" w:hAnsi="Arial" w:cs="Arial"/>
          <w:snapToGrid/>
          <w:sz w:val="22"/>
          <w:szCs w:val="22"/>
        </w:rPr>
      </w:pPr>
      <w:r w:rsidRPr="001257AA">
        <w:rPr>
          <w:rFonts w:ascii="Arial" w:hAnsi="Arial" w:cs="Arial"/>
          <w:sz w:val="22"/>
          <w:szCs w:val="22"/>
        </w:rPr>
        <w:t>Individuals who work to provide essential services or essential products may leave their places of residence to carry out these activities.</w:t>
      </w:r>
    </w:p>
    <w:p w:rsidR="001257AA" w:rsidRDefault="001257AA" w:rsidP="001257AA">
      <w:pPr>
        <w:spacing w:line="360" w:lineRule="auto"/>
        <w:ind w:firstLine="360"/>
        <w:rPr>
          <w:rFonts w:ascii="Arial" w:eastAsia="Calibri" w:hAnsi="Arial" w:cs="Arial"/>
          <w:snapToGrid/>
          <w:sz w:val="22"/>
          <w:szCs w:val="22"/>
        </w:rPr>
      </w:pPr>
      <w:r w:rsidRPr="001257AA">
        <w:rPr>
          <w:rFonts w:ascii="Arial" w:hAnsi="Arial" w:cs="Arial"/>
          <w:sz w:val="22"/>
          <w:szCs w:val="22"/>
        </w:rPr>
        <w:t>The order also makes exceptions for essential governmental functions and essential infrastructure, meaning public works construction, private construction and related activities, utilities, telecommunications and solid waste services. First responders, emergency management personnel, 911 dispatchers, court personnel, law enforcement personnel and others who perform essential services, such as healthcare workers, are exempt from the order.</w:t>
      </w:r>
    </w:p>
    <w:p w:rsidR="0017011E" w:rsidRDefault="001257AA" w:rsidP="0017011E">
      <w:pPr>
        <w:spacing w:line="360" w:lineRule="auto"/>
        <w:ind w:firstLine="360"/>
        <w:rPr>
          <w:rFonts w:ascii="Arial" w:hAnsi="Arial" w:cs="Arial"/>
          <w:sz w:val="22"/>
          <w:szCs w:val="22"/>
        </w:rPr>
      </w:pPr>
      <w:r w:rsidRPr="001257AA">
        <w:rPr>
          <w:rFonts w:ascii="Arial" w:hAnsi="Arial" w:cs="Arial"/>
          <w:sz w:val="22"/>
          <w:szCs w:val="22"/>
          <w:lang w:val="en"/>
        </w:rPr>
        <w:t xml:space="preserve">This local emergency order will be in effect from 12:01 a.m. on March 28, 2020, through 11:59 p.m. on April 13, 2020, </w:t>
      </w:r>
      <w:r w:rsidRPr="001257AA">
        <w:rPr>
          <w:rFonts w:ascii="Arial" w:hAnsi="Arial" w:cs="Arial"/>
          <w:sz w:val="22"/>
          <w:szCs w:val="22"/>
        </w:rPr>
        <w:t>or until it is extended, rescinded, superseded or amended in writing by the chairman.</w:t>
      </w:r>
    </w:p>
    <w:p w:rsidR="00DD6106" w:rsidRPr="001257AA" w:rsidRDefault="00DD6106" w:rsidP="0017011E">
      <w:pPr>
        <w:spacing w:line="360" w:lineRule="auto"/>
        <w:jc w:val="center"/>
        <w:rPr>
          <w:rFonts w:ascii="Arial" w:hAnsi="Arial" w:cs="Arial"/>
          <w:sz w:val="22"/>
          <w:szCs w:val="22"/>
        </w:rPr>
      </w:pPr>
      <w:r w:rsidRPr="001257AA">
        <w:rPr>
          <w:rFonts w:ascii="Arial" w:hAnsi="Arial" w:cs="Arial"/>
          <w:sz w:val="22"/>
          <w:szCs w:val="22"/>
        </w:rPr>
        <w:t>###</w:t>
      </w:r>
    </w:p>
    <w:p w:rsidR="007E745C" w:rsidRPr="001257AA" w:rsidRDefault="007E745C" w:rsidP="00126A6D">
      <w:pPr>
        <w:spacing w:line="360" w:lineRule="auto"/>
        <w:jc w:val="center"/>
        <w:rPr>
          <w:rFonts w:ascii="Arial" w:hAnsi="Arial" w:cs="Arial"/>
          <w:sz w:val="22"/>
          <w:szCs w:val="22"/>
        </w:rPr>
      </w:pPr>
    </w:p>
    <w:p w:rsidR="00396B23" w:rsidRPr="001257AA" w:rsidRDefault="00D34351" w:rsidP="009D413E">
      <w:pPr>
        <w:spacing w:line="360" w:lineRule="auto"/>
        <w:rPr>
          <w:rFonts w:ascii="Arial" w:hAnsi="Arial" w:cs="Arial"/>
          <w:sz w:val="22"/>
          <w:szCs w:val="22"/>
        </w:rPr>
      </w:pPr>
      <w:r w:rsidRPr="001257AA">
        <w:rPr>
          <w:rFonts w:ascii="Arial" w:hAnsi="Arial" w:cs="Arial"/>
          <w:b/>
          <w:i/>
          <w:sz w:val="22"/>
          <w:szCs w:val="22"/>
        </w:rPr>
        <w:t>Note:</w:t>
      </w:r>
      <w:r w:rsidRPr="001257AA">
        <w:rPr>
          <w:rFonts w:ascii="Arial" w:hAnsi="Arial" w:cs="Arial"/>
          <w:i/>
          <w:sz w:val="22"/>
          <w:szCs w:val="22"/>
        </w:rPr>
        <w:t xml:space="preserve"> The loca</w:t>
      </w:r>
      <w:r w:rsidR="00D35263" w:rsidRPr="001257AA">
        <w:rPr>
          <w:rFonts w:ascii="Arial" w:hAnsi="Arial" w:cs="Arial"/>
          <w:i/>
          <w:sz w:val="22"/>
          <w:szCs w:val="22"/>
        </w:rPr>
        <w:t>l emergency order signed March 2</w:t>
      </w:r>
      <w:r w:rsidR="00AB34B7" w:rsidRPr="001257AA">
        <w:rPr>
          <w:rFonts w:ascii="Arial" w:hAnsi="Arial" w:cs="Arial"/>
          <w:i/>
          <w:sz w:val="22"/>
          <w:szCs w:val="22"/>
        </w:rPr>
        <w:t>7</w:t>
      </w:r>
      <w:r w:rsidR="00D35263" w:rsidRPr="001257AA">
        <w:rPr>
          <w:rFonts w:ascii="Arial" w:hAnsi="Arial" w:cs="Arial"/>
          <w:i/>
          <w:sz w:val="22"/>
          <w:szCs w:val="22"/>
        </w:rPr>
        <w:t>,</w:t>
      </w:r>
      <w:r w:rsidRPr="001257AA">
        <w:rPr>
          <w:rFonts w:ascii="Arial" w:hAnsi="Arial" w:cs="Arial"/>
          <w:i/>
          <w:sz w:val="22"/>
          <w:szCs w:val="22"/>
        </w:rPr>
        <w:t xml:space="preserve"> 2020, is attached.</w:t>
      </w:r>
    </w:p>
    <w:sectPr w:rsidR="00396B23" w:rsidRPr="001257AA" w:rsidSect="005706AE">
      <w:footerReference w:type="default" r:id="rId8"/>
      <w:headerReference w:type="first" r:id="rId9"/>
      <w:footerReference w:type="first" r:id="rId10"/>
      <w:endnotePr>
        <w:numFmt w:val="decimal"/>
      </w:endnotePr>
      <w:pgSz w:w="12240" w:h="15840"/>
      <w:pgMar w:top="720" w:right="1440" w:bottom="245" w:left="144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2C5" w:rsidRDefault="003B32C5">
      <w:r>
        <w:separator/>
      </w:r>
    </w:p>
  </w:endnote>
  <w:endnote w:type="continuationSeparator" w:id="0">
    <w:p w:rsidR="003B32C5" w:rsidRDefault="003B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720" w:rsidRPr="003B3720" w:rsidRDefault="00447ACA" w:rsidP="003B3720">
    <w:pPr>
      <w:pStyle w:val="Footer"/>
      <w:pBdr>
        <w:top w:val="single" w:sz="4" w:space="1" w:color="D9D9D9"/>
      </w:pBdr>
      <w:jc w:val="center"/>
      <w:rPr>
        <w:rFonts w:ascii="Arial" w:hAnsi="Arial" w:cs="Arial"/>
        <w:b/>
        <w:sz w:val="20"/>
      </w:rPr>
    </w:pPr>
    <w:r w:rsidRPr="00D624A6">
      <w:rPr>
        <w:rFonts w:ascii="Arial" w:hAnsi="Arial" w:cs="Arial"/>
        <w:sz w:val="20"/>
      </w:rPr>
      <w:fldChar w:fldCharType="begin"/>
    </w:r>
    <w:r w:rsidRPr="00D624A6">
      <w:rPr>
        <w:rFonts w:ascii="Arial" w:hAnsi="Arial" w:cs="Arial"/>
        <w:sz w:val="20"/>
      </w:rPr>
      <w:instrText xml:space="preserve"> PAGE   \* MERGEFORMAT </w:instrText>
    </w:r>
    <w:r w:rsidRPr="00D624A6">
      <w:rPr>
        <w:rFonts w:ascii="Arial" w:hAnsi="Arial" w:cs="Arial"/>
        <w:sz w:val="20"/>
      </w:rPr>
      <w:fldChar w:fldCharType="separate"/>
    </w:r>
    <w:r w:rsidR="0017011E" w:rsidRPr="0017011E">
      <w:rPr>
        <w:rFonts w:ascii="Arial" w:hAnsi="Arial" w:cs="Arial"/>
        <w:b/>
        <w:noProof/>
        <w:sz w:val="20"/>
      </w:rPr>
      <w:t>2</w:t>
    </w:r>
    <w:r w:rsidRPr="00D624A6">
      <w:rPr>
        <w:rFonts w:ascii="Arial" w:hAnsi="Arial" w:cs="Arial"/>
        <w:sz w:val="20"/>
      </w:rPr>
      <w:fldChar w:fldCharType="end"/>
    </w:r>
    <w:r w:rsidRPr="00D624A6">
      <w:rPr>
        <w:rFonts w:ascii="Arial" w:hAnsi="Arial" w:cs="Arial"/>
        <w:b/>
        <w:sz w:val="20"/>
      </w:rPr>
      <w:t xml:space="preserve"> | </w:t>
    </w:r>
    <w:r w:rsidRPr="00D624A6">
      <w:rPr>
        <w:rFonts w:ascii="Arial" w:hAnsi="Arial" w:cs="Arial"/>
        <w:color w:val="7F7F7F"/>
        <w:spacing w:val="60"/>
        <w:sz w:val="20"/>
      </w:rPr>
      <w:t>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8E9" w:rsidRDefault="00447ACA" w:rsidP="005A195A">
    <w:pPr>
      <w:pStyle w:val="Footer"/>
      <w:pBdr>
        <w:top w:val="single" w:sz="4" w:space="1" w:color="D9D9D9"/>
      </w:pBdr>
      <w:jc w:val="center"/>
    </w:pPr>
    <w:r w:rsidRPr="00D624A6">
      <w:rPr>
        <w:rFonts w:ascii="Arial" w:hAnsi="Arial" w:cs="Arial"/>
        <w:sz w:val="20"/>
      </w:rPr>
      <w:fldChar w:fldCharType="begin"/>
    </w:r>
    <w:r w:rsidRPr="00D624A6">
      <w:rPr>
        <w:rFonts w:ascii="Arial" w:hAnsi="Arial" w:cs="Arial"/>
        <w:sz w:val="20"/>
      </w:rPr>
      <w:instrText xml:space="preserve"> PAGE   \* MERGEFORMAT </w:instrText>
    </w:r>
    <w:r w:rsidRPr="00D624A6">
      <w:rPr>
        <w:rFonts w:ascii="Arial" w:hAnsi="Arial" w:cs="Arial"/>
        <w:sz w:val="20"/>
      </w:rPr>
      <w:fldChar w:fldCharType="separate"/>
    </w:r>
    <w:r w:rsidR="0017011E" w:rsidRPr="0017011E">
      <w:rPr>
        <w:rFonts w:ascii="Arial" w:hAnsi="Arial" w:cs="Arial"/>
        <w:b/>
        <w:noProof/>
        <w:sz w:val="20"/>
      </w:rPr>
      <w:t>1</w:t>
    </w:r>
    <w:r w:rsidRPr="00D624A6">
      <w:rPr>
        <w:rFonts w:ascii="Arial" w:hAnsi="Arial" w:cs="Arial"/>
        <w:sz w:val="20"/>
      </w:rPr>
      <w:fldChar w:fldCharType="end"/>
    </w:r>
    <w:r w:rsidRPr="00D624A6">
      <w:rPr>
        <w:rFonts w:ascii="Arial" w:hAnsi="Arial" w:cs="Arial"/>
        <w:b/>
        <w:sz w:val="20"/>
      </w:rPr>
      <w:t xml:space="preserve"> | </w:t>
    </w:r>
    <w:r w:rsidRPr="00D624A6">
      <w:rPr>
        <w:rFonts w:ascii="Arial" w:hAnsi="Arial" w:cs="Arial"/>
        <w:color w:val="7F7F7F"/>
        <w:spacing w:val="60"/>
        <w:sz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2C5" w:rsidRDefault="003B32C5">
      <w:r>
        <w:separator/>
      </w:r>
    </w:p>
  </w:footnote>
  <w:footnote w:type="continuationSeparator" w:id="0">
    <w:p w:rsidR="003B32C5" w:rsidRDefault="003B3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jc w:val="center"/>
      <w:tblBorders>
        <w:bottom w:val="single" w:sz="4" w:space="0" w:color="auto"/>
        <w:insideH w:val="single" w:sz="4" w:space="0" w:color="000000"/>
        <w:insideV w:val="single" w:sz="4" w:space="0" w:color="000000"/>
      </w:tblBorders>
      <w:tblLayout w:type="fixed"/>
      <w:tblLook w:val="04A0" w:firstRow="1" w:lastRow="0" w:firstColumn="1" w:lastColumn="0" w:noHBand="0" w:noVBand="1"/>
    </w:tblPr>
    <w:tblGrid>
      <w:gridCol w:w="2340"/>
      <w:gridCol w:w="5130"/>
      <w:gridCol w:w="2970"/>
    </w:tblGrid>
    <w:tr w:rsidR="00291C05" w:rsidRPr="00DA7A36" w:rsidTr="004E1C18">
      <w:trPr>
        <w:trHeight w:val="2247"/>
        <w:jc w:val="center"/>
      </w:trPr>
      <w:tc>
        <w:tcPr>
          <w:tcW w:w="2340" w:type="dxa"/>
          <w:tcBorders>
            <w:top w:val="nil"/>
            <w:bottom w:val="single" w:sz="4" w:space="0" w:color="auto"/>
            <w:right w:val="nil"/>
          </w:tcBorders>
        </w:tcPr>
        <w:p w:rsidR="00291C05" w:rsidRPr="00DA7A36" w:rsidRDefault="00447ACA" w:rsidP="00564470">
          <w:pPr>
            <w:pStyle w:val="Header"/>
            <w:jc w:val="center"/>
            <w:rPr>
              <w:rFonts w:ascii="Arial" w:hAnsi="Arial" w:cs="Arial"/>
            </w:rPr>
          </w:pPr>
          <w:r>
            <w:rPr>
              <w:rFonts w:ascii="Arial" w:hAnsi="Arial" w:cs="Arial"/>
              <w:noProof/>
              <w:snapToGrid/>
            </w:rPr>
            <w:drawing>
              <wp:inline distT="0" distB="0" distL="0" distR="0" wp14:anchorId="3200558D" wp14:editId="51DEE008">
                <wp:extent cx="1036226"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innett Count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2095" cy="1287410"/>
                        </a:xfrm>
                        <a:prstGeom prst="rect">
                          <a:avLst/>
                        </a:prstGeom>
                      </pic:spPr>
                    </pic:pic>
                  </a:graphicData>
                </a:graphic>
              </wp:inline>
            </w:drawing>
          </w:r>
        </w:p>
      </w:tc>
      <w:tc>
        <w:tcPr>
          <w:tcW w:w="5130" w:type="dxa"/>
          <w:tcBorders>
            <w:left w:val="nil"/>
          </w:tcBorders>
        </w:tcPr>
        <w:p w:rsidR="00291C05" w:rsidRPr="00DA7A36" w:rsidRDefault="003B32C5" w:rsidP="009C53B4">
          <w:pPr>
            <w:pStyle w:val="Header"/>
            <w:rPr>
              <w:rFonts w:ascii="Arial" w:hAnsi="Arial" w:cs="Arial"/>
            </w:rPr>
          </w:pPr>
        </w:p>
        <w:p w:rsidR="00291C05" w:rsidRPr="005B71BD" w:rsidRDefault="00447ACA" w:rsidP="009C53B4">
          <w:pPr>
            <w:pStyle w:val="Header"/>
            <w:rPr>
              <w:rFonts w:ascii="Arial" w:hAnsi="Arial" w:cs="Arial"/>
              <w:sz w:val="36"/>
              <w:szCs w:val="36"/>
            </w:rPr>
          </w:pPr>
          <w:r w:rsidRPr="005B71BD">
            <w:rPr>
              <w:rFonts w:ascii="Arial" w:hAnsi="Arial" w:cs="Arial"/>
              <w:sz w:val="36"/>
              <w:szCs w:val="36"/>
            </w:rPr>
            <w:t xml:space="preserve">Gwinnett County Government </w:t>
          </w:r>
        </w:p>
        <w:p w:rsidR="00291C05" w:rsidRPr="005B71BD" w:rsidRDefault="00447ACA" w:rsidP="009C53B4">
          <w:pPr>
            <w:pStyle w:val="Header"/>
            <w:rPr>
              <w:rFonts w:ascii="Arial" w:hAnsi="Arial" w:cs="Arial"/>
              <w:sz w:val="36"/>
              <w:szCs w:val="36"/>
            </w:rPr>
          </w:pPr>
          <w:r w:rsidRPr="005B71BD">
            <w:rPr>
              <w:rFonts w:ascii="Arial" w:hAnsi="Arial" w:cs="Arial"/>
              <w:sz w:val="36"/>
              <w:szCs w:val="36"/>
            </w:rPr>
            <w:t>Communications Division</w:t>
          </w:r>
        </w:p>
        <w:p w:rsidR="00291C05" w:rsidRPr="00DB2614" w:rsidRDefault="00447ACA" w:rsidP="009C53B4">
          <w:pPr>
            <w:pStyle w:val="Header"/>
            <w:rPr>
              <w:rFonts w:ascii="Arial" w:hAnsi="Arial" w:cs="Arial"/>
              <w:sz w:val="36"/>
              <w:szCs w:val="36"/>
            </w:rPr>
          </w:pPr>
          <w:r>
            <w:rPr>
              <w:rFonts w:ascii="Arial" w:hAnsi="Arial" w:cs="Arial"/>
              <w:sz w:val="36"/>
              <w:szCs w:val="36"/>
            </w:rPr>
            <w:t>NEWS RELEASE</w:t>
          </w:r>
        </w:p>
      </w:tc>
      <w:tc>
        <w:tcPr>
          <w:tcW w:w="2970" w:type="dxa"/>
        </w:tcPr>
        <w:p w:rsidR="00D1226A" w:rsidRPr="00CD5C0F" w:rsidRDefault="003B32C5" w:rsidP="00D1226A">
          <w:pPr>
            <w:pStyle w:val="Header"/>
            <w:rPr>
              <w:rFonts w:ascii="Arial" w:hAnsi="Arial" w:cs="Arial"/>
              <w:sz w:val="32"/>
              <w:szCs w:val="32"/>
            </w:rPr>
          </w:pPr>
        </w:p>
        <w:p w:rsidR="00D1226A" w:rsidRPr="00310C33" w:rsidRDefault="00447ACA" w:rsidP="00D1226A">
          <w:pPr>
            <w:pStyle w:val="Header"/>
            <w:ind w:left="162"/>
            <w:rPr>
              <w:rFonts w:ascii="Arial" w:hAnsi="Arial" w:cs="Arial"/>
              <w:sz w:val="16"/>
              <w:szCs w:val="16"/>
            </w:rPr>
          </w:pPr>
          <w:r w:rsidRPr="00310C33">
            <w:rPr>
              <w:rFonts w:ascii="Arial" w:hAnsi="Arial" w:cs="Arial"/>
              <w:sz w:val="16"/>
              <w:szCs w:val="16"/>
            </w:rPr>
            <w:t>Heather Sawyer</w:t>
          </w:r>
        </w:p>
        <w:p w:rsidR="00D1226A" w:rsidRPr="00310C33" w:rsidRDefault="00447ACA" w:rsidP="00D1226A">
          <w:pPr>
            <w:pStyle w:val="Header"/>
            <w:ind w:left="162"/>
            <w:rPr>
              <w:rFonts w:ascii="Arial" w:hAnsi="Arial" w:cs="Arial"/>
              <w:sz w:val="16"/>
              <w:szCs w:val="16"/>
            </w:rPr>
          </w:pPr>
          <w:r w:rsidRPr="00310C33">
            <w:rPr>
              <w:rFonts w:ascii="Arial" w:hAnsi="Arial" w:cs="Arial"/>
              <w:sz w:val="16"/>
              <w:szCs w:val="16"/>
            </w:rPr>
            <w:t>Deputy Communications Director</w:t>
          </w:r>
        </w:p>
        <w:p w:rsidR="00D1226A" w:rsidRPr="00310C33" w:rsidRDefault="00447ACA" w:rsidP="00D1226A">
          <w:pPr>
            <w:pStyle w:val="Header"/>
            <w:ind w:left="162"/>
            <w:rPr>
              <w:rFonts w:ascii="Arial" w:hAnsi="Arial" w:cs="Arial"/>
              <w:sz w:val="16"/>
              <w:szCs w:val="16"/>
            </w:rPr>
          </w:pPr>
          <w:r w:rsidRPr="00310C33">
            <w:rPr>
              <w:rFonts w:ascii="Arial" w:hAnsi="Arial" w:cs="Arial"/>
              <w:sz w:val="16"/>
              <w:szCs w:val="16"/>
            </w:rPr>
            <w:t xml:space="preserve">Office: 770.822.7035  </w:t>
          </w:r>
        </w:p>
        <w:p w:rsidR="00D1226A" w:rsidRPr="00310C33" w:rsidRDefault="00447ACA" w:rsidP="00D1226A">
          <w:pPr>
            <w:pStyle w:val="Header"/>
            <w:ind w:left="162"/>
            <w:rPr>
              <w:rFonts w:ascii="Arial" w:hAnsi="Arial" w:cs="Arial"/>
              <w:sz w:val="16"/>
              <w:szCs w:val="16"/>
            </w:rPr>
          </w:pPr>
          <w:r w:rsidRPr="00310C33">
            <w:rPr>
              <w:rFonts w:ascii="Arial" w:hAnsi="Arial" w:cs="Arial"/>
              <w:sz w:val="16"/>
              <w:szCs w:val="16"/>
            </w:rPr>
            <w:t>Fax: 770.822.7189</w:t>
          </w:r>
        </w:p>
        <w:p w:rsidR="00291C05" w:rsidRPr="00DA7A36" w:rsidRDefault="00447ACA" w:rsidP="00D1226A">
          <w:pPr>
            <w:pStyle w:val="Header"/>
            <w:ind w:left="162"/>
            <w:rPr>
              <w:rFonts w:ascii="Arial" w:hAnsi="Arial" w:cs="Arial"/>
            </w:rPr>
          </w:pPr>
          <w:r w:rsidRPr="00310C33">
            <w:rPr>
              <w:rFonts w:ascii="Arial" w:hAnsi="Arial" w:cs="Arial"/>
              <w:sz w:val="16"/>
              <w:szCs w:val="16"/>
            </w:rPr>
            <w:t>www.gwinnettcounty.com</w:t>
          </w:r>
        </w:p>
      </w:tc>
    </w:tr>
  </w:tbl>
  <w:p w:rsidR="00291C05" w:rsidRDefault="003B32C5" w:rsidP="005B71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0861"/>
    <w:multiLevelType w:val="hybridMultilevel"/>
    <w:tmpl w:val="593E2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7E6763"/>
    <w:multiLevelType w:val="hybridMultilevel"/>
    <w:tmpl w:val="A5B45448"/>
    <w:lvl w:ilvl="0" w:tplc="D4B0E3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4E1ABE"/>
    <w:multiLevelType w:val="multilevel"/>
    <w:tmpl w:val="4E66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3C"/>
    <w:rsid w:val="00004FA7"/>
    <w:rsid w:val="00091943"/>
    <w:rsid w:val="0009309E"/>
    <w:rsid w:val="000B073E"/>
    <w:rsid w:val="000B7C34"/>
    <w:rsid w:val="000D5D76"/>
    <w:rsid w:val="000F4FDC"/>
    <w:rsid w:val="001257AA"/>
    <w:rsid w:val="00125DB4"/>
    <w:rsid w:val="00126A6D"/>
    <w:rsid w:val="001375FD"/>
    <w:rsid w:val="0014793C"/>
    <w:rsid w:val="00152867"/>
    <w:rsid w:val="001555D1"/>
    <w:rsid w:val="0017011E"/>
    <w:rsid w:val="00193AD5"/>
    <w:rsid w:val="001B2F00"/>
    <w:rsid w:val="001B4CC1"/>
    <w:rsid w:val="001E6430"/>
    <w:rsid w:val="00297065"/>
    <w:rsid w:val="002C449B"/>
    <w:rsid w:val="002E0AED"/>
    <w:rsid w:val="002E7976"/>
    <w:rsid w:val="002F6FD7"/>
    <w:rsid w:val="00305E77"/>
    <w:rsid w:val="00347088"/>
    <w:rsid w:val="003625F4"/>
    <w:rsid w:val="00396B23"/>
    <w:rsid w:val="00397D0B"/>
    <w:rsid w:val="003B32C5"/>
    <w:rsid w:val="003C4D47"/>
    <w:rsid w:val="004146BB"/>
    <w:rsid w:val="0042463A"/>
    <w:rsid w:val="00442F8E"/>
    <w:rsid w:val="004460E9"/>
    <w:rsid w:val="00447ACA"/>
    <w:rsid w:val="00461399"/>
    <w:rsid w:val="00475CAE"/>
    <w:rsid w:val="0049431A"/>
    <w:rsid w:val="004B714C"/>
    <w:rsid w:val="004D17FD"/>
    <w:rsid w:val="00571045"/>
    <w:rsid w:val="005C5542"/>
    <w:rsid w:val="00631616"/>
    <w:rsid w:val="00651B81"/>
    <w:rsid w:val="006841F4"/>
    <w:rsid w:val="006B3DA1"/>
    <w:rsid w:val="006F6F47"/>
    <w:rsid w:val="00727B83"/>
    <w:rsid w:val="00756E07"/>
    <w:rsid w:val="007956F2"/>
    <w:rsid w:val="007E745C"/>
    <w:rsid w:val="007F1756"/>
    <w:rsid w:val="008049B7"/>
    <w:rsid w:val="00811433"/>
    <w:rsid w:val="008B3E83"/>
    <w:rsid w:val="008C2AE0"/>
    <w:rsid w:val="009249F1"/>
    <w:rsid w:val="00946002"/>
    <w:rsid w:val="00970BA2"/>
    <w:rsid w:val="009A5013"/>
    <w:rsid w:val="009D413E"/>
    <w:rsid w:val="009D4872"/>
    <w:rsid w:val="009E465F"/>
    <w:rsid w:val="00A238F2"/>
    <w:rsid w:val="00A25146"/>
    <w:rsid w:val="00AB34B7"/>
    <w:rsid w:val="00AD326F"/>
    <w:rsid w:val="00AE6C5A"/>
    <w:rsid w:val="00B07EF0"/>
    <w:rsid w:val="00B1722C"/>
    <w:rsid w:val="00B3698E"/>
    <w:rsid w:val="00B41511"/>
    <w:rsid w:val="00B63CFE"/>
    <w:rsid w:val="00B71613"/>
    <w:rsid w:val="00B82DE8"/>
    <w:rsid w:val="00BB2F88"/>
    <w:rsid w:val="00BB36B7"/>
    <w:rsid w:val="00C067B9"/>
    <w:rsid w:val="00C12020"/>
    <w:rsid w:val="00C1282D"/>
    <w:rsid w:val="00C50B01"/>
    <w:rsid w:val="00C606D8"/>
    <w:rsid w:val="00CA2097"/>
    <w:rsid w:val="00CE2F91"/>
    <w:rsid w:val="00CE5FFE"/>
    <w:rsid w:val="00CF1E4D"/>
    <w:rsid w:val="00D02FF7"/>
    <w:rsid w:val="00D17CE7"/>
    <w:rsid w:val="00D34351"/>
    <w:rsid w:val="00D35263"/>
    <w:rsid w:val="00D43255"/>
    <w:rsid w:val="00D53F46"/>
    <w:rsid w:val="00DB520C"/>
    <w:rsid w:val="00DD6106"/>
    <w:rsid w:val="00E171AF"/>
    <w:rsid w:val="00E668DD"/>
    <w:rsid w:val="00EB3203"/>
    <w:rsid w:val="00EC3557"/>
    <w:rsid w:val="00EE5A8D"/>
    <w:rsid w:val="00F17216"/>
    <w:rsid w:val="00F3714F"/>
    <w:rsid w:val="00F50924"/>
    <w:rsid w:val="00F72ED3"/>
    <w:rsid w:val="00FA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B2B4"/>
  <w15:docId w15:val="{8162647A-EFD2-4241-9681-216A84EB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106"/>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6106"/>
    <w:pPr>
      <w:tabs>
        <w:tab w:val="center" w:pos="4320"/>
        <w:tab w:val="right" w:pos="8640"/>
      </w:tabs>
    </w:pPr>
  </w:style>
  <w:style w:type="character" w:customStyle="1" w:styleId="HeaderChar">
    <w:name w:val="Header Char"/>
    <w:basedOn w:val="DefaultParagraphFont"/>
    <w:link w:val="Header"/>
    <w:uiPriority w:val="99"/>
    <w:rsid w:val="00DD6106"/>
    <w:rPr>
      <w:rFonts w:ascii="Courier New" w:eastAsia="Times New Roman" w:hAnsi="Courier New" w:cs="Times New Roman"/>
      <w:snapToGrid w:val="0"/>
      <w:sz w:val="24"/>
      <w:szCs w:val="20"/>
    </w:rPr>
  </w:style>
  <w:style w:type="paragraph" w:styleId="Footer">
    <w:name w:val="footer"/>
    <w:basedOn w:val="Normal"/>
    <w:link w:val="FooterChar"/>
    <w:uiPriority w:val="99"/>
    <w:rsid w:val="00DD6106"/>
    <w:pPr>
      <w:tabs>
        <w:tab w:val="center" w:pos="4320"/>
        <w:tab w:val="right" w:pos="8640"/>
      </w:tabs>
    </w:pPr>
  </w:style>
  <w:style w:type="character" w:customStyle="1" w:styleId="FooterChar">
    <w:name w:val="Footer Char"/>
    <w:basedOn w:val="DefaultParagraphFont"/>
    <w:link w:val="Footer"/>
    <w:uiPriority w:val="99"/>
    <w:rsid w:val="00DD6106"/>
    <w:rPr>
      <w:rFonts w:ascii="Courier New" w:eastAsia="Times New Roman" w:hAnsi="Courier New" w:cs="Times New Roman"/>
      <w:snapToGrid w:val="0"/>
      <w:sz w:val="24"/>
      <w:szCs w:val="20"/>
    </w:rPr>
  </w:style>
  <w:style w:type="character" w:styleId="Hyperlink">
    <w:name w:val="Hyperlink"/>
    <w:basedOn w:val="DefaultParagraphFont"/>
    <w:uiPriority w:val="99"/>
    <w:unhideWhenUsed/>
    <w:rsid w:val="00442F8E"/>
    <w:rPr>
      <w:color w:val="0000FF"/>
      <w:u w:val="single"/>
    </w:rPr>
  </w:style>
  <w:style w:type="paragraph" w:styleId="BalloonText">
    <w:name w:val="Balloon Text"/>
    <w:basedOn w:val="Normal"/>
    <w:link w:val="BalloonTextChar"/>
    <w:uiPriority w:val="99"/>
    <w:semiHidden/>
    <w:unhideWhenUsed/>
    <w:rsid w:val="00442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F8E"/>
    <w:rPr>
      <w:rFonts w:ascii="Segoe UI" w:eastAsia="Times New Roman" w:hAnsi="Segoe UI" w:cs="Segoe UI"/>
      <w:snapToGrid w:val="0"/>
      <w:sz w:val="18"/>
      <w:szCs w:val="18"/>
    </w:rPr>
  </w:style>
  <w:style w:type="paragraph" w:customStyle="1" w:styleId="incr1">
    <w:name w:val="incr1"/>
    <w:basedOn w:val="Normal"/>
    <w:rsid w:val="00E171AF"/>
    <w:pPr>
      <w:widowControl/>
      <w:spacing w:after="48"/>
      <w:ind w:right="120"/>
      <w:jc w:val="right"/>
    </w:pPr>
    <w:rPr>
      <w:rFonts w:ascii="Times New Roman" w:hAnsi="Times New Roman"/>
      <w:snapToGrid/>
      <w:spacing w:val="2"/>
      <w:szCs w:val="24"/>
    </w:rPr>
  </w:style>
  <w:style w:type="paragraph" w:customStyle="1" w:styleId="content2">
    <w:name w:val="content2"/>
    <w:basedOn w:val="Normal"/>
    <w:rsid w:val="00E171AF"/>
    <w:pPr>
      <w:widowControl/>
      <w:spacing w:after="195"/>
    </w:pPr>
    <w:rPr>
      <w:rFonts w:ascii="Times New Roman" w:hAnsi="Times New Roman"/>
      <w:snapToGrid/>
      <w:spacing w:val="2"/>
      <w:szCs w:val="24"/>
    </w:rPr>
  </w:style>
  <w:style w:type="paragraph" w:styleId="ListParagraph">
    <w:name w:val="List Paragraph"/>
    <w:basedOn w:val="Normal"/>
    <w:uiPriority w:val="34"/>
    <w:qFormat/>
    <w:rsid w:val="00E171AF"/>
    <w:pPr>
      <w:widowControl/>
      <w:spacing w:after="160" w:line="259" w:lineRule="auto"/>
      <w:ind w:left="720"/>
      <w:contextualSpacing/>
    </w:pPr>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46233">
      <w:bodyDiv w:val="1"/>
      <w:marLeft w:val="0"/>
      <w:marRight w:val="0"/>
      <w:marTop w:val="0"/>
      <w:marBottom w:val="0"/>
      <w:divBdr>
        <w:top w:val="none" w:sz="0" w:space="0" w:color="auto"/>
        <w:left w:val="none" w:sz="0" w:space="0" w:color="auto"/>
        <w:bottom w:val="none" w:sz="0" w:space="0" w:color="auto"/>
        <w:right w:val="none" w:sz="0" w:space="0" w:color="auto"/>
      </w:divBdr>
    </w:div>
    <w:div w:id="680476467">
      <w:bodyDiv w:val="1"/>
      <w:marLeft w:val="0"/>
      <w:marRight w:val="0"/>
      <w:marTop w:val="0"/>
      <w:marBottom w:val="0"/>
      <w:divBdr>
        <w:top w:val="none" w:sz="0" w:space="0" w:color="auto"/>
        <w:left w:val="none" w:sz="0" w:space="0" w:color="auto"/>
        <w:bottom w:val="none" w:sz="0" w:space="0" w:color="auto"/>
        <w:right w:val="none" w:sz="0" w:space="0" w:color="auto"/>
      </w:divBdr>
    </w:div>
    <w:div w:id="12254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arlotte.nash@gwinnettcount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Gwinnett County Government</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 Doug</dc:creator>
  <cp:lastModifiedBy>Sawyer, Heather</cp:lastModifiedBy>
  <cp:revision>9</cp:revision>
  <cp:lastPrinted>2020-01-24T13:58:00Z</cp:lastPrinted>
  <dcterms:created xsi:type="dcterms:W3CDTF">2020-03-25T14:46:00Z</dcterms:created>
  <dcterms:modified xsi:type="dcterms:W3CDTF">2020-03-27T19:56:00Z</dcterms:modified>
</cp:coreProperties>
</file>